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A7EE7AE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26647C29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396B938">
      <w:pPr>
        <w:pStyle w:val="922"/>
        <w:pBdr/>
        <w:spacing/>
        <w:ind/>
        <w:jc w:val="left"/>
        <w:rPr>
          <w:b w:val="0"/>
          <w:bCs w:val="0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504</w:t>
      </w:r>
      <w:r>
        <w:rPr>
          <w:b w:val="0"/>
          <w:bCs w:val="0"/>
          <w:color w:val="000000"/>
          <w:spacing w:val="-7"/>
          <w:sz w:val="28"/>
          <w:szCs w:val="28"/>
        </w:rPr>
      </w:r>
      <w:r>
        <w:rPr>
          <w:b w:val="0"/>
          <w:bCs w:val="0"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/>
      </w:pPr>
      <w:r>
        <w:t xml:space="preserve">  </w:t>
      </w:r>
      <w:r/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розгляд звернення особи 9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продовження терміну дії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договор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найму житлового приміщення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фонду житла для тимчасового проживання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 14 серпня 2025 року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2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статті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стат</w:t>
      </w:r>
      <w:r>
        <w:rPr>
          <w:color w:val="000000"/>
          <w:sz w:val="28"/>
          <w:szCs w:val="28"/>
          <w:lang w:val="uk-UA"/>
        </w:rPr>
        <w:t xml:space="preserve">тею</w:t>
      </w:r>
      <w:r>
        <w:rPr>
          <w:sz w:val="28"/>
          <w:szCs w:val="28"/>
          <w:lang w:val="en-US"/>
        </w:rPr>
        <w:t xml:space="preserve"> 37 </w:t>
      </w:r>
      <w:r>
        <w:rPr>
          <w:sz w:val="28"/>
          <w:szCs w:val="28"/>
          <w:lang w:val="uk-UA"/>
        </w:rPr>
        <w:t xml:space="preserve">постановою Кабінету Міністрів України від 29.04.2022 № 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</w:t>
      </w:r>
      <w:r>
        <w:rPr>
          <w:spacing w:val="-7"/>
          <w:sz w:val="28"/>
          <w:szCs w:val="28"/>
          <w:lang w:val="uk-UA"/>
        </w:rPr>
        <w:t xml:space="preserve"> (зі змінами)</w:t>
      </w:r>
      <w:r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розглянувши заяву від </w:t>
      </w:r>
      <w:r>
        <w:rPr>
          <w:bCs/>
          <w:sz w:val="28"/>
          <w:szCs w:val="28"/>
          <w:lang w:val="uk-UA"/>
        </w:rPr>
        <w:t xml:space="preserve">30</w:t>
      </w:r>
      <w:r>
        <w:rPr>
          <w:bCs/>
          <w:sz w:val="28"/>
          <w:szCs w:val="28"/>
          <w:lang w:val="uk-UA"/>
        </w:rPr>
        <w:t xml:space="preserve">.07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  <w:t xml:space="preserve">2026 </w:t>
      </w:r>
      <w:r>
        <w:rPr>
          <w:bCs/>
          <w:sz w:val="28"/>
          <w:szCs w:val="28"/>
          <w:lang w:val="uk-UA"/>
        </w:rPr>
        <w:t xml:space="preserve">№</w:t>
      </w:r>
      <w:r>
        <w:rPr>
          <w:bCs/>
          <w:sz w:val="28"/>
          <w:szCs w:val="28"/>
          <w:lang w:val="uk-UA"/>
        </w:rPr>
        <w:t xml:space="preserve">С</w:t>
      </w:r>
      <w:r>
        <w:rPr>
          <w:bCs/>
          <w:sz w:val="28"/>
          <w:szCs w:val="28"/>
          <w:lang w:val="uk-UA"/>
        </w:rPr>
        <w:t xml:space="preserve">-</w:t>
      </w:r>
      <w:r>
        <w:rPr>
          <w:bCs/>
          <w:sz w:val="28"/>
          <w:szCs w:val="28"/>
          <w:lang w:val="uk-UA"/>
        </w:rPr>
        <w:t xml:space="preserve">1167</w:t>
      </w:r>
      <w:r>
        <w:rPr>
          <w:bCs/>
          <w:sz w:val="28"/>
          <w:szCs w:val="28"/>
          <w:lang w:val="uk-UA"/>
        </w:rPr>
        <w:t xml:space="preserve">/</w:t>
      </w:r>
      <w:r>
        <w:rPr>
          <w:bCs/>
          <w:sz w:val="28"/>
          <w:szCs w:val="28"/>
          <w:lang w:val="uk-UA"/>
        </w:rPr>
        <w:t xml:space="preserve">02-17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особи 9</w:t>
      </w:r>
      <w:r/>
      <w:r>
        <w:rPr>
          <w:bCs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04</w:t>
      </w:r>
      <w:r>
        <w:rPr>
          <w:spacing w:val="-7"/>
          <w:sz w:val="28"/>
          <w:szCs w:val="28"/>
          <w:lang w:val="uk-UA"/>
        </w:rPr>
        <w:t xml:space="preserve">.0</w:t>
      </w:r>
      <w:r>
        <w:rPr>
          <w:spacing w:val="-7"/>
          <w:sz w:val="28"/>
          <w:szCs w:val="28"/>
          <w:lang w:val="uk-UA"/>
        </w:rPr>
        <w:t xml:space="preserve">8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з метою захисту </w:t>
      </w:r>
      <w:r>
        <w:rPr>
          <w:bCs/>
          <w:color w:val="000000"/>
          <w:sz w:val="28"/>
          <w:szCs w:val="28"/>
          <w:lang w:val="uk-UA"/>
        </w:rPr>
        <w:t xml:space="preserve">пр</w:t>
      </w:r>
      <w:r>
        <w:rPr>
          <w:bCs/>
          <w:color w:val="000000"/>
          <w:sz w:val="28"/>
          <w:szCs w:val="28"/>
          <w:lang w:val="uk-UA"/>
        </w:rPr>
        <w:t xml:space="preserve">ав внутрішньо переміщених осіб,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1E083E">
      <w:pPr>
        <w:pStyle w:val="922"/>
        <w:pBdr/>
        <w:spacing/>
        <w:ind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Відмовити </w:t>
      </w:r>
      <w:r>
        <w:rPr>
          <w:bCs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особі 9</w:t>
      </w:r>
      <w:r/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продовжені терміну дії договор</w:t>
      </w:r>
      <w:r>
        <w:rPr>
          <w:sz w:val="28"/>
          <w:szCs w:val="28"/>
          <w:lang w:val="uk-UA"/>
        </w:rPr>
        <w:t xml:space="preserve">у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найму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ого приміщення</w:t>
      </w:r>
      <w:r>
        <w:rPr>
          <w:sz w:val="28"/>
          <w:szCs w:val="28"/>
          <w:lang w:val="uk-UA"/>
        </w:rPr>
        <w:t xml:space="preserve"> з фонду житла для тимчасового </w:t>
      </w:r>
      <w:r>
        <w:rPr>
          <w:sz w:val="28"/>
          <w:szCs w:val="28"/>
          <w:lang w:val="uk-UA"/>
        </w:rPr>
        <w:t xml:space="preserve">проживання від </w:t>
      </w:r>
      <w:r>
        <w:rPr>
          <w:color w:val="000000" w:themeColor="text1"/>
          <w:sz w:val="28"/>
          <w:szCs w:val="28"/>
          <w:lang w:val="uk-UA"/>
        </w:rPr>
        <w:t xml:space="preserve">14 серпня 2025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заключеного між Берестинським </w:t>
      </w:r>
      <w:r>
        <w:rPr>
          <w:b w:val="0"/>
          <w:sz w:val="28"/>
          <w:szCs w:val="28"/>
          <w:lang w:val="uk-UA"/>
        </w:rPr>
        <w:t xml:space="preserve"> житлового ремонтно-е</w:t>
      </w:r>
      <w:r>
        <w:rPr>
          <w:b w:val="0"/>
          <w:sz w:val="28"/>
          <w:szCs w:val="28"/>
          <w:lang w:val="uk-UA"/>
        </w:rPr>
        <w:t xml:space="preserve">ксплуатаційним підприємством та громадянкою </w:t>
      </w:r>
      <w:r>
        <w:rPr>
          <w:bCs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особою  9</w:t>
      </w:r>
      <w:r/>
      <w:r>
        <w:rPr>
          <w:bCs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адресою</w:t>
      </w:r>
      <w:r>
        <w:rPr>
          <w:b w:val="0"/>
          <w:sz w:val="28"/>
          <w:szCs w:val="28"/>
          <w:lang w:val="uk-UA"/>
        </w:rPr>
        <w:t xml:space="preserve">:</w:t>
      </w:r>
      <w:r>
        <w:rPr>
          <w:b w:val="0"/>
          <w:sz w:val="28"/>
          <w:szCs w:val="28"/>
          <w:lang w:val="uk-UA"/>
        </w:rPr>
        <w:t xml:space="preserve"> вулиця Наукова, будинок 16, квартира </w:t>
      </w:r>
      <w:r>
        <w:rPr>
          <w:b w:val="0"/>
          <w:sz w:val="28"/>
          <w:szCs w:val="28"/>
          <w:lang w:val="uk-UA"/>
        </w:rPr>
        <w:t xml:space="preserve">11</w:t>
      </w:r>
      <w:r>
        <w:rPr>
          <w:b w:val="0"/>
          <w:sz w:val="28"/>
          <w:szCs w:val="28"/>
          <w:lang w:val="uk-UA"/>
        </w:rPr>
        <w:t xml:space="preserve"> в селищі Дос</w:t>
      </w:r>
      <w:r>
        <w:rPr>
          <w:b w:val="0"/>
          <w:sz w:val="28"/>
          <w:szCs w:val="28"/>
          <w:lang w:val="uk-UA"/>
        </w:rPr>
        <w:t xml:space="preserve">лідному Берестинського району</w:t>
      </w:r>
      <w:r>
        <w:rPr>
          <w:b w:val="0"/>
          <w:sz w:val="28"/>
          <w:szCs w:val="28"/>
          <w:lang w:val="uk-UA"/>
        </w:rPr>
        <w:t xml:space="preserve"> на підставі пункту 37 Порядку формування фондів житла, призначеного для тимчасового проживання, обліку та наданн</w:t>
      </w:r>
      <w:r>
        <w:rPr>
          <w:b w:val="0"/>
          <w:sz w:val="28"/>
          <w:szCs w:val="28"/>
          <w:lang w:val="uk-UA"/>
        </w:rPr>
        <w:t xml:space="preserve">я такого житла для тимчасового проживання внутрішньо переміщених осіб, затвердженого постановою Кабінету Міністрів України від 29.04.2022 №495 «Деякі заходи з формування фондів житла призначеного для тимчасового проживання  внутрішньо переміщених осіб</w:t>
      </w:r>
      <w:r>
        <w:rPr>
          <w:b w:val="0"/>
          <w:spacing w:val="-7"/>
          <w:sz w:val="28"/>
          <w:szCs w:val="28"/>
          <w:lang w:val="uk-UA"/>
        </w:rPr>
        <w:t xml:space="preserve">»</w:t>
      </w:r>
      <w:r>
        <w:rPr>
          <w:b w:val="0"/>
          <w:spacing w:val="-7"/>
          <w:sz w:val="28"/>
          <w:szCs w:val="28"/>
          <w:lang w:val="uk-UA"/>
        </w:rPr>
        <w:t xml:space="preserve">, у зв’язку</w:t>
      </w:r>
      <w:r>
        <w:rPr>
          <w:sz w:val="28"/>
          <w:szCs w:val="28"/>
          <w:lang w:val="uk-UA"/>
        </w:rPr>
        <w:t xml:space="preserve"> із придбанням нею житлового приміщення за адресою: Закарпатська область, місто Ужгород, вулиця ххххх, будинок хх, квартира хх (згідно Інформації з Державного реєстру речових прав на нерухоме майно)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        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 w14:paraId="7C84BBDA">
      <w:pPr>
        <w:pStyle w:val="930"/>
        <w:pBdr/>
        <w:spacing/>
        <w:ind w:firstLine="720"/>
        <w:jc w:val="both"/>
        <w:rPr>
          <w:b w:val="0"/>
          <w:color w:val="ff000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Особі 9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 термін до </w:t>
      </w:r>
      <w:r>
        <w:rPr>
          <w:sz w:val="28"/>
          <w:szCs w:val="28"/>
          <w:lang w:val="uk-UA"/>
        </w:rPr>
        <w:t xml:space="preserve">10 жовтня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</w:t>
      </w:r>
      <w:r>
        <w:rPr>
          <w:b w:val="0"/>
          <w:sz w:val="28"/>
          <w:szCs w:val="28"/>
          <w:lang w:val="uk-UA"/>
        </w:rPr>
        <w:t xml:space="preserve"> звільнити надане жиле приміщення та оплатити комунальні послуги</w:t>
      </w:r>
      <w:r>
        <w:rPr>
          <w:b w:val="0"/>
          <w:sz w:val="28"/>
          <w:szCs w:val="28"/>
          <w:lang w:val="uk-UA"/>
        </w:rPr>
        <w:t xml:space="preserve">.</w:t>
      </w:r>
      <w:r>
        <w:rPr>
          <w:b w:val="0"/>
          <w:color w:val="ff0000"/>
          <w:sz w:val="28"/>
          <w:szCs w:val="28"/>
          <w:lang w:val="uk-UA"/>
        </w:rPr>
        <w:t xml:space="preserve"> </w:t>
      </w: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</w:p>
    <w:p w14:paraId="0EDF956E">
      <w:pPr>
        <w:pStyle w:val="922"/>
        <w:pBdr/>
        <w:spacing/>
        <w:ind w:firstLine="567"/>
        <w:jc w:val="both"/>
        <w:rPr>
          <w:sz w:val="28"/>
          <w:szCs w:val="28"/>
          <w:highlight w:val="none"/>
        </w:rPr>
      </w:pP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7320828">
      <w:pPr>
        <w:pStyle w:val="92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1C018DD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 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Міський голова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   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 w14:paraId="41661370"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56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3BB668C5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35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5">
    <w:name w:val="Обычный (веб) Знак"/>
    <w:next w:val="935"/>
    <w:link w:val="934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2025-08-01T06:24:00Z</dcterms:created>
  <dcterms:modified xsi:type="dcterms:W3CDTF">2026-08-10T12:36:12Z</dcterms:modified>
  <cp:version>983040</cp:version>
</cp:coreProperties>
</file>